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การขอต่ออายุใบอนุญาตจัดตั้งสถานที่จำหน่ายอาหารหรือสถานที่สะสมอาหาร พืนที่เกิน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200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 อำเภอเมืองนครศรีธรรมราช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DE4D8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ผู้ใดประสงค์ขอต่ออายุใบอนุญาตจัดตั้งสถานที่จำหน่ายอาหารและสถานที่สะสมอาหาร พื้นที่เกิน</w:t>
      </w:r>
      <w:r w:rsidRPr="00586D86">
        <w:rPr>
          <w:rFonts w:ascii="Tahoma" w:hAnsi="Tahoma" w:cs="Tahoma"/>
          <w:noProof/>
          <w:sz w:val="20"/>
          <w:szCs w:val="20"/>
        </w:rPr>
        <w:t xml:space="preserve">200 </w:t>
      </w:r>
      <w:r w:rsidRPr="00586D86">
        <w:rPr>
          <w:rFonts w:ascii="Tahoma" w:hAnsi="Tahoma" w:cs="Tahoma"/>
          <w:noProof/>
          <w:sz w:val="20"/>
          <w:szCs w:val="20"/>
          <w:cs/>
        </w:rPr>
        <w:t>ตารางเมตร และมิใช่เป็นขายของในตลาด 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 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ต้องยื่นคำขอก่อนใบอนุญาตสิ้นอายุ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ในกรณีที่ผู้ยื่นคำขอไม่ได้มาส่งเอกสารด้วยตนเองให้ผู้ยื่นคำขอมอบอำนาจให้กับผู้มาส่งเอกสาร มีอำนาจในการลงนามในบันทึก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8 </w:t>
      </w:r>
      <w:r w:rsidRPr="00586D86">
        <w:rPr>
          <w:rFonts w:ascii="Tahoma" w:hAnsi="Tahoma" w:cs="Tahoma"/>
          <w:noProof/>
          <w:sz w:val="20"/>
          <w:szCs w:val="20"/>
          <w:cs/>
        </w:rPr>
        <w:t>แทนผู้ยื่นคำขอ ถ้าผู้ยื่นคำขอไม่ได้มอบอำนาจให้กับผู้มาส่งคำขอ และ อบต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นาเคียนตรวจสอบพบว่าเอกสารที่ยื่นมานั้นไม่ถูกต้องครบถ้วนตามที่คู่มือประชาชนกำหนด อบต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นาเคียนไม่สามารถรับเอกสารไว้ได้ เพราะไม่สามารถจัดทำบันทึก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ฝ่ายได้และแจ้งผลการพิจารณาให้ผู้ยื่นคำขอทราบภายใน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 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 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ตำบลนาเคียน อำเภอเมือง จังหวัดนครศรีธรรมราช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 xml:space="preserve">ผู้ขอรับใบอนุญาตยื่นคำขอต่ออายุใบอนุญาตจัดตั้งสถานที่จำหน่ายอาหารและสถานที่สะสมอาหาร 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ตำบลนาเคียน อำเภอเมืองนครศรีธรรมราช 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 อำเภอเมืองนครศรีธรรมราช 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 อำเภอเมืองนครศรีธรรมราช 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แจ้งคำสั่งไม่อนุญาตให้ต่ออายุใบอนุญาตจัดตั้งสถานที่จำหน่ายอาหารและสถานที่สะสมอาหาร 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 แก่ผู้ขอต่ออายุใบอนุญาตทราบ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 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 พร้อมสำเนาแจ้งก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 อำเภอเมืองนครศรีธรรมราช 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 อำเภอเมืองนครศรีธรรมราช 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ใบรับรองแพทย์ของผู้ขอรับใบอนุญาต ผู้ช่วยจำหน่ายอาหารและผู้ปรุงอาหาร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ใบเสร็จรับเงินค่าธรรมเนียมเก็บ ขน 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E4D8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D9794A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การออกหนังสือรับรองการแจ้งจัดตั้งสถานที่จำหน่ายอาหารและสถานที่สะสมอาหาร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400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ง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800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จ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D9794A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การออกใบอนุญาตจัดตั้งสถานที่จำหน่ายอาหารและสถานที่สะสมอาหาร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พื้นที่ประกอบการเกินกว่า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พื้นที่ประกอบการเกินกว่า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 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ตำบลนาเคียน  อำเภอเมือง  จังหวัดนครศรีธรรมราช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คำขอต่ออายุ ใบอนุญาตจัดตั้ง สถานที่จำหน่ายอาหาร หรือสถานที่สะสมอาหาร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E4D8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การขอต่ออายุใบอนุญาตจัดตั้งสถานที่จำหน่ายอาหารหรือสถานที่สะสมอาหาร พืนที่เกิน </w:t>
      </w:r>
      <w:r w:rsidR="007B7ED7">
        <w:rPr>
          <w:rFonts w:ascii="Tahoma" w:hAnsi="Tahoma" w:cs="Tahoma"/>
          <w:noProof/>
          <w:sz w:val="20"/>
          <w:szCs w:val="20"/>
        </w:rPr>
        <w:t xml:space="preserve">200 </w:t>
      </w:r>
      <w:r w:rsidR="007B7ED7">
        <w:rPr>
          <w:rFonts w:ascii="Tahoma" w:hAnsi="Tahoma" w:cs="Tahoma"/>
          <w:noProof/>
          <w:sz w:val="20"/>
          <w:szCs w:val="20"/>
          <w:cs/>
        </w:rPr>
        <w:t>ตารางเมตร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การขอต่ออายุใบอนุญาตจัดตั้งสถานที่จำหน่ายอาหารหรือสถานที่สะสมอาหาร พืนที่เกิน </w:t>
      </w:r>
      <w:r w:rsidR="002F5480">
        <w:rPr>
          <w:rFonts w:ascii="Tahoma" w:hAnsi="Tahoma" w:cs="Tahoma"/>
          <w:noProof/>
          <w:sz w:val="20"/>
          <w:szCs w:val="20"/>
        </w:rPr>
        <w:t xml:space="preserve">200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ตารางเมตร </w:t>
      </w:r>
      <w:r w:rsidR="002F5480">
        <w:rPr>
          <w:rFonts w:ascii="Tahoma" w:hAnsi="Tahoma" w:cs="Tahoma"/>
          <w:noProof/>
          <w:sz w:val="20"/>
          <w:szCs w:val="20"/>
        </w:rPr>
        <w:t>08/10/2558 11:11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65895"/>
    <w:rsid w:val="007B7ED7"/>
    <w:rsid w:val="00812105"/>
    <w:rsid w:val="00815F25"/>
    <w:rsid w:val="00895BF0"/>
    <w:rsid w:val="008B4E9A"/>
    <w:rsid w:val="008D6120"/>
    <w:rsid w:val="00974646"/>
    <w:rsid w:val="009A04E3"/>
    <w:rsid w:val="009F08E4"/>
    <w:rsid w:val="00A3213F"/>
    <w:rsid w:val="00A36052"/>
    <w:rsid w:val="00AE6BEE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9794A"/>
    <w:rsid w:val="00DE4D81"/>
    <w:rsid w:val="00DF19F7"/>
    <w:rsid w:val="00E244AA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9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79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979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A7286"/>
    <w:rsid w:val="003D3954"/>
    <w:rsid w:val="004C7D26"/>
    <w:rsid w:val="0056046F"/>
    <w:rsid w:val="005B7A39"/>
    <w:rsid w:val="005D5EED"/>
    <w:rsid w:val="00681D5B"/>
    <w:rsid w:val="006B1C79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DC727-B547-4B13-B4D0-879EB06B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260x</cp:lastModifiedBy>
  <cp:revision>4</cp:revision>
  <cp:lastPrinted>2019-10-17T02:19:00Z</cp:lastPrinted>
  <dcterms:created xsi:type="dcterms:W3CDTF">2019-10-17T01:50:00Z</dcterms:created>
  <dcterms:modified xsi:type="dcterms:W3CDTF">2019-10-17T02:20:00Z</dcterms:modified>
</cp:coreProperties>
</file>