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A4B4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เมื่อผู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างดัดแปลงหรือเคลื่อนย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ายอาคารประเภทควบคุมการใช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</w:t>
      </w:r>
      <w:r w:rsidRPr="00586D86">
        <w:rPr>
          <w:rFonts w:ascii="Tahoma" w:hAnsi="Tahoma" w:cs="Tahoma"/>
          <w:noProof/>
          <w:sz w:val="20"/>
          <w:szCs w:val="20"/>
        </w:rPr>
        <w:br/>
        <w:t>ตามมาตรา 39 ทวิได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กระทําการดังกล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าวเสร็จแล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นหนังสือให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องถิ่นทราบตามแบบ</w:t>
      </w:r>
      <w:r w:rsidRPr="00586D86">
        <w:rPr>
          <w:rFonts w:ascii="Tahoma" w:hAnsi="Tahoma" w:cs="Tahoma"/>
          <w:noProof/>
          <w:sz w:val="20"/>
          <w:szCs w:val="20"/>
        </w:rPr>
        <w:br/>
        <w:t>ที่เจ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องถิ่นกําหนดเพื่อทําการตรวจสอบการก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างดัดแปลงหรือเคลื่อนย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ายอาคารนั้นให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</w:t>
      </w:r>
      <w:r w:rsidRPr="00586D86">
        <w:rPr>
          <w:rFonts w:ascii="Tahoma" w:hAnsi="Tahoma" w:cs="Tahoma"/>
          <w:noProof/>
          <w:sz w:val="20"/>
          <w:szCs w:val="20"/>
        </w:rPr>
        <w:br/>
        <w:t>เสร็จภายในสามสิบวันนับแต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วันที่ได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ถ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ทําการตรวจสอบแล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วเห็นว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าการก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างดัดแปลงหรือเคลื่อนย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ายอาคาร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>นั้นเป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นไปโดยถูกต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องตามที่ได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รับใบอนุญาตหรือที่ได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ตามมาตรา 39 ทวิแล</w:t>
      </w:r>
      <w:r w:rsidRPr="00586D86">
        <w:rPr>
          <w:rFonts w:ascii="Tahoma" w:hAnsi="Tahoma" w:cs="Tahoma"/>
          <w:noProof/>
          <w:sz w:val="20"/>
          <w:szCs w:val="20"/>
          <w:cs/>
        </w:rPr>
        <w:t>วก็ให</w:t>
      </w:r>
      <w:r w:rsidRPr="00586D86">
        <w:rPr>
          <w:rFonts w:ascii="Tahoma" w:hAnsi="Tahoma" w:cs="Tahoma"/>
          <w:noProof/>
          <w:sz w:val="20"/>
          <w:szCs w:val="20"/>
        </w:rPr>
        <w:t>ออกใบรับรองให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br/>
        <w:t>แก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งตามมาตรา 39 ทวิเพื่อให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มีการใช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อาคารนั้นตามที่ได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รับใบอนุญาตหรือที่</w:t>
      </w:r>
      <w:r w:rsidRPr="00586D86">
        <w:rPr>
          <w:rFonts w:ascii="Tahoma" w:hAnsi="Tahoma" w:cs="Tahoma"/>
          <w:noProof/>
          <w:sz w:val="20"/>
          <w:szCs w:val="20"/>
        </w:rPr>
        <w:br/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งไว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ยื่นแจ้งและเสียค่าธรรมเนียม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และแจ้งให้ผู้ขอมารับใบน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A4B4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A4B4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A4B4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A4B4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A4B4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A4B4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A4B4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เป็นไปตามหลักเกณฑ์ของกฎกระทรวงฉบับที่๗พ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๒๕๒๘ออกตามความในพระราชบัญญัติควบคุมอาคารพ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A4B4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32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32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5BC0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4B40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653B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4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E0DBD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2017-06-14T02:20:00Z</dcterms:created>
  <dcterms:modified xsi:type="dcterms:W3CDTF">2017-06-14T02:20:00Z</dcterms:modified>
</cp:coreProperties>
</file>